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1A976" w14:textId="77777777" w:rsidR="00137C1D" w:rsidRDefault="00000000">
      <w:pPr>
        <w:pStyle w:val="Title"/>
      </w:pPr>
      <w:r>
        <w:t>West Huntspill Parish Council</w:t>
      </w:r>
    </w:p>
    <w:p w14:paraId="353EE790" w14:textId="77777777" w:rsidR="00137C1D" w:rsidRDefault="00000000" w:rsidP="00FB31A1">
      <w:pPr>
        <w:pStyle w:val="Heading1"/>
        <w:jc w:val="center"/>
      </w:pPr>
      <w:r>
        <w:t>Freedom of Information Publication Scheme</w:t>
      </w:r>
    </w:p>
    <w:p w14:paraId="49465508" w14:textId="16F0D9AF" w:rsidR="00137C1D" w:rsidRDefault="00000000" w:rsidP="00FB31A1">
      <w:pPr>
        <w:jc w:val="center"/>
      </w:pPr>
      <w:r>
        <w:t xml:space="preserve">Adopted: </w:t>
      </w:r>
      <w:r w:rsidR="00FB31A1">
        <w:t>19</w:t>
      </w:r>
      <w:r w:rsidR="00FB31A1" w:rsidRPr="00FB31A1">
        <w:rPr>
          <w:vertAlign w:val="superscript"/>
        </w:rPr>
        <w:t>th</w:t>
      </w:r>
      <w:r w:rsidR="00FB31A1">
        <w:t xml:space="preserve"> May 2025</w:t>
      </w:r>
    </w:p>
    <w:p w14:paraId="2A38E5F4" w14:textId="77777777" w:rsidR="00137C1D" w:rsidRDefault="00000000" w:rsidP="00FB31A1">
      <w:pPr>
        <w:jc w:val="center"/>
      </w:pPr>
      <w:r>
        <w:t>Clerk: Alex Harris</w:t>
      </w:r>
      <w:r>
        <w:br/>
        <w:t>52 Priestley Way, Burnham-on-Sea, Somerset, TA8 1QX</w:t>
      </w:r>
      <w:r>
        <w:br/>
        <w:t>Email: clerk@westhuntspillpc.co.uk</w:t>
      </w:r>
    </w:p>
    <w:p w14:paraId="63DA9782" w14:textId="77777777" w:rsidR="00137C1D" w:rsidRDefault="00000000">
      <w:pPr>
        <w:pStyle w:val="Heading2"/>
      </w:pPr>
      <w:r>
        <w:t>1. Introduction</w:t>
      </w:r>
    </w:p>
    <w:p w14:paraId="53F33635" w14:textId="77777777" w:rsidR="00137C1D" w:rsidRDefault="00000000">
      <w:r>
        <w:t>This publication scheme commits West Huntspill Parish Council to make information available to the public as part of its normal business activities. The scheme follows the model publication scheme approved by the Information Commissioner’s Office (ICO) under Section 20 of the Freedom of Information Act 2000.</w:t>
      </w:r>
    </w:p>
    <w:p w14:paraId="3473833E" w14:textId="77777777" w:rsidR="00137C1D" w:rsidRDefault="00000000">
      <w:pPr>
        <w:pStyle w:val="Heading2"/>
      </w:pPr>
      <w:r>
        <w:t>2. Purpose</w:t>
      </w:r>
    </w:p>
    <w:p w14:paraId="4E7EC241" w14:textId="77777777" w:rsidR="00137C1D" w:rsidRDefault="00000000">
      <w:r>
        <w:t>The scheme is intended to ensure that:</w:t>
      </w:r>
      <w:r>
        <w:br/>
        <w:t>- A significant amount of information is made routinely available without the need for a specific request.</w:t>
      </w:r>
      <w:r>
        <w:br/>
        <w:t>- Information is easily accessible and transparent.</w:t>
      </w:r>
      <w:r>
        <w:br/>
        <w:t>- The Council meets its legal obligations under the Freedom of Information Act.</w:t>
      </w:r>
    </w:p>
    <w:p w14:paraId="6FEF248E" w14:textId="77777777" w:rsidR="00137C1D" w:rsidRDefault="00000000">
      <w:pPr>
        <w:pStyle w:val="Heading2"/>
      </w:pPr>
      <w:r>
        <w:t>3. Classes of Information</w:t>
      </w:r>
    </w:p>
    <w:p w14:paraId="445A5FD6" w14:textId="77777777" w:rsidR="00137C1D" w:rsidRDefault="00000000">
      <w:r>
        <w:t>The following classes of information will be made available where possible via the Council website or by request to the Clerk:</w:t>
      </w:r>
    </w:p>
    <w:p w14:paraId="5A1B5F25" w14:textId="77777777" w:rsidR="00137C1D" w:rsidRDefault="00000000">
      <w:r>
        <w:t>A. Who We Are and What We Do</w:t>
      </w:r>
      <w:r>
        <w:br/>
        <w:t>- Council contact details, including councillors and Clerk.</w:t>
      </w:r>
      <w:r>
        <w:br/>
        <w:t>- Roles and responsibilities of councillors.</w:t>
      </w:r>
      <w:r>
        <w:br/>
        <w:t>- Staffing structure (where applicable).</w:t>
      </w:r>
      <w:r>
        <w:br/>
        <w:t>- Location of Council meetings and public access arrangements.</w:t>
      </w:r>
    </w:p>
    <w:p w14:paraId="671DF671" w14:textId="77777777" w:rsidR="00137C1D" w:rsidRDefault="00000000">
      <w:r>
        <w:t>B. What We Spend and How We Spend It</w:t>
      </w:r>
      <w:r>
        <w:br/>
        <w:t>- Annual return and audit reports.</w:t>
      </w:r>
      <w:r>
        <w:br/>
        <w:t>- Finalised budget and precept information.</w:t>
      </w:r>
      <w:r>
        <w:br/>
        <w:t>- Financial regulations and risk management policy.</w:t>
      </w:r>
      <w:r>
        <w:br/>
        <w:t>- Grants given and received.</w:t>
      </w:r>
      <w:r>
        <w:br/>
        <w:t>- Contracts awarded.</w:t>
      </w:r>
    </w:p>
    <w:p w14:paraId="03842B64" w14:textId="77777777" w:rsidR="00137C1D" w:rsidRDefault="00000000">
      <w:r>
        <w:t>C. What Our Priorities Are and How We Are Doing</w:t>
      </w:r>
      <w:r>
        <w:br/>
        <w:t>- Parish Plan, Neighbourhood Plan (if applicable).</w:t>
      </w:r>
      <w:r>
        <w:br/>
        <w:t>- Annual reports to the Parish Meeting.</w:t>
      </w:r>
    </w:p>
    <w:p w14:paraId="008142BF" w14:textId="77777777" w:rsidR="00137C1D" w:rsidRDefault="00000000">
      <w:r>
        <w:lastRenderedPageBreak/>
        <w:t>D. How We Make Decisions</w:t>
      </w:r>
      <w:r>
        <w:br/>
        <w:t>- Timetable of meetings (Council and committees).</w:t>
      </w:r>
      <w:r>
        <w:br/>
        <w:t>- Agendas and minutes of meetings.</w:t>
      </w:r>
      <w:r>
        <w:br/>
        <w:t>- Reports presented to Council.</w:t>
      </w:r>
      <w:r>
        <w:br/>
        <w:t>- Responses to consultations.</w:t>
      </w:r>
    </w:p>
    <w:p w14:paraId="79EA3B53" w14:textId="77777777" w:rsidR="00137C1D" w:rsidRDefault="00000000">
      <w:r>
        <w:t>E. Our Policies and Procedures</w:t>
      </w:r>
      <w:r>
        <w:br/>
        <w:t>- Standing Orders and Financial Regulations.</w:t>
      </w:r>
      <w:r>
        <w:br/>
        <w:t>- Code of Conduct.</w:t>
      </w:r>
      <w:r>
        <w:br/>
        <w:t>- Policies relating to employment, complaints, FOI, GDPR, equality, etc.</w:t>
      </w:r>
    </w:p>
    <w:p w14:paraId="29F2EA39" w14:textId="77777777" w:rsidR="00137C1D" w:rsidRDefault="00000000">
      <w:r>
        <w:t>F. Lists and Registers</w:t>
      </w:r>
      <w:r>
        <w:br/>
        <w:t>- Asset Register.</w:t>
      </w:r>
      <w:r>
        <w:br/>
        <w:t>- Register of Members’ Interests.</w:t>
      </w:r>
      <w:r>
        <w:br/>
        <w:t>- Register of gifts and hospitality (if applicable).</w:t>
      </w:r>
    </w:p>
    <w:p w14:paraId="67105084" w14:textId="390366A0" w:rsidR="00137C1D" w:rsidRDefault="00000000">
      <w:r>
        <w:t>G. The Services We Offer</w:t>
      </w:r>
      <w:r>
        <w:br/>
        <w:t>- Litter bins, bus shelters, public noticeboards, etc.</w:t>
      </w:r>
    </w:p>
    <w:p w14:paraId="77EDC08D" w14:textId="77777777" w:rsidR="00137C1D" w:rsidRDefault="00000000">
      <w:pPr>
        <w:pStyle w:val="Heading2"/>
      </w:pPr>
      <w:r>
        <w:t>4. How to Access Information</w:t>
      </w:r>
    </w:p>
    <w:p w14:paraId="7700D0F0" w14:textId="150ABD1A" w:rsidR="00137C1D" w:rsidRDefault="00000000">
      <w:r>
        <w:t xml:space="preserve">Many documents are available free on the Council’s website: </w:t>
      </w:r>
      <w:r w:rsidR="00FB31A1">
        <w:t>www.westhuntspillpc.co.uk</w:t>
      </w:r>
      <w:r>
        <w:br/>
        <w:t>Hard copies are available from the Parish Clerk. A small charge may be made for printing, postage, and administrative time.</w:t>
      </w:r>
    </w:p>
    <w:p w14:paraId="755C80CB" w14:textId="77777777" w:rsidR="00137C1D" w:rsidRDefault="00000000">
      <w:r>
        <w:t>Contact Details:</w:t>
      </w:r>
      <w:r>
        <w:br/>
        <w:t>Alex Harris, Parish Clerk</w:t>
      </w:r>
      <w:r>
        <w:br/>
        <w:t>52 Priestley Way, Burnham-on-Sea, Somerset, TA8 1QX</w:t>
      </w:r>
      <w:r>
        <w:br/>
        <w:t>Email: clerk@westhuntspillpc.co.uk</w:t>
      </w:r>
    </w:p>
    <w:p w14:paraId="78C5E474" w14:textId="77777777" w:rsidR="00137C1D" w:rsidRDefault="00000000">
      <w:pPr>
        <w:pStyle w:val="Heading2"/>
      </w:pPr>
      <w:r>
        <w:t>5. Charges for Information</w:t>
      </w:r>
    </w:p>
    <w:p w14:paraId="5ADA27F5" w14:textId="77777777" w:rsidR="00137C1D" w:rsidRDefault="00000000">
      <w:r>
        <w:t>We may charge for photocopying, printing, and postage at the following rates:</w:t>
      </w:r>
    </w:p>
    <w:tbl>
      <w:tblPr>
        <w:tblW w:w="0" w:type="auto"/>
        <w:tblLook w:val="04A0" w:firstRow="1" w:lastRow="0" w:firstColumn="1" w:lastColumn="0" w:noHBand="0" w:noVBand="1"/>
      </w:tblPr>
      <w:tblGrid>
        <w:gridCol w:w="4320"/>
        <w:gridCol w:w="4320"/>
      </w:tblGrid>
      <w:tr w:rsidR="00137C1D" w14:paraId="76774E47" w14:textId="77777777">
        <w:tc>
          <w:tcPr>
            <w:tcW w:w="4320" w:type="dxa"/>
          </w:tcPr>
          <w:p w14:paraId="7E3BB88B" w14:textId="77777777" w:rsidR="00137C1D" w:rsidRDefault="00000000">
            <w:r>
              <w:t>Item</w:t>
            </w:r>
          </w:p>
        </w:tc>
        <w:tc>
          <w:tcPr>
            <w:tcW w:w="4320" w:type="dxa"/>
          </w:tcPr>
          <w:p w14:paraId="5423A4D4" w14:textId="77777777" w:rsidR="00137C1D" w:rsidRDefault="00000000">
            <w:r>
              <w:t>Charge</w:t>
            </w:r>
          </w:p>
        </w:tc>
      </w:tr>
      <w:tr w:rsidR="00137C1D" w14:paraId="2BD7FC17" w14:textId="77777777">
        <w:tc>
          <w:tcPr>
            <w:tcW w:w="4320" w:type="dxa"/>
          </w:tcPr>
          <w:p w14:paraId="5A02DDE5" w14:textId="77777777" w:rsidR="00137C1D" w:rsidRDefault="00000000">
            <w:r>
              <w:t>Black and white copy</w:t>
            </w:r>
          </w:p>
        </w:tc>
        <w:tc>
          <w:tcPr>
            <w:tcW w:w="4320" w:type="dxa"/>
          </w:tcPr>
          <w:p w14:paraId="3B078DCE" w14:textId="77777777" w:rsidR="00137C1D" w:rsidRDefault="00000000">
            <w:r>
              <w:t>10p per sheet</w:t>
            </w:r>
          </w:p>
        </w:tc>
      </w:tr>
      <w:tr w:rsidR="00137C1D" w14:paraId="7E3AA829" w14:textId="77777777">
        <w:tc>
          <w:tcPr>
            <w:tcW w:w="4320" w:type="dxa"/>
          </w:tcPr>
          <w:p w14:paraId="17EED98C" w14:textId="77777777" w:rsidR="00137C1D" w:rsidRDefault="00000000">
            <w:r>
              <w:t>Colour copy</w:t>
            </w:r>
          </w:p>
        </w:tc>
        <w:tc>
          <w:tcPr>
            <w:tcW w:w="4320" w:type="dxa"/>
          </w:tcPr>
          <w:p w14:paraId="411C8582" w14:textId="77777777" w:rsidR="00137C1D" w:rsidRDefault="00000000">
            <w:r>
              <w:t>20p per sheet</w:t>
            </w:r>
          </w:p>
        </w:tc>
      </w:tr>
      <w:tr w:rsidR="00137C1D" w14:paraId="276B879D" w14:textId="77777777">
        <w:tc>
          <w:tcPr>
            <w:tcW w:w="4320" w:type="dxa"/>
          </w:tcPr>
          <w:p w14:paraId="2B52283A" w14:textId="77777777" w:rsidR="00137C1D" w:rsidRDefault="00000000">
            <w:r>
              <w:t>Postage</w:t>
            </w:r>
          </w:p>
        </w:tc>
        <w:tc>
          <w:tcPr>
            <w:tcW w:w="4320" w:type="dxa"/>
          </w:tcPr>
          <w:p w14:paraId="09DE122A" w14:textId="77777777" w:rsidR="00137C1D" w:rsidRDefault="00000000">
            <w:r>
              <w:t>At cost</w:t>
            </w:r>
          </w:p>
        </w:tc>
      </w:tr>
      <w:tr w:rsidR="00137C1D" w14:paraId="6F95143A" w14:textId="77777777">
        <w:tc>
          <w:tcPr>
            <w:tcW w:w="4320" w:type="dxa"/>
          </w:tcPr>
          <w:p w14:paraId="633E47E8" w14:textId="77777777" w:rsidR="00137C1D" w:rsidRDefault="00000000">
            <w:r>
              <w:t>Administrative time</w:t>
            </w:r>
          </w:p>
        </w:tc>
        <w:tc>
          <w:tcPr>
            <w:tcW w:w="4320" w:type="dxa"/>
          </w:tcPr>
          <w:p w14:paraId="6759801F" w14:textId="77777777" w:rsidR="00137C1D" w:rsidRDefault="00000000">
            <w:r>
              <w:t>£15/hour (if applicable)*</w:t>
            </w:r>
          </w:p>
        </w:tc>
      </w:tr>
    </w:tbl>
    <w:p w14:paraId="4535F5A6" w14:textId="77777777" w:rsidR="00137C1D" w:rsidRDefault="00000000">
      <w:r>
        <w:t>* In line with FOIA guidance, requests that take more than 18 hours to fulfil may be declined or incur additional costs.</w:t>
      </w:r>
    </w:p>
    <w:p w14:paraId="421DAF75" w14:textId="77777777" w:rsidR="00137C1D" w:rsidRDefault="00000000">
      <w:pPr>
        <w:pStyle w:val="Heading2"/>
      </w:pPr>
      <w:r>
        <w:t>6. Review and Updates</w:t>
      </w:r>
    </w:p>
    <w:p w14:paraId="07E0E04B" w14:textId="77777777" w:rsidR="00137C1D" w:rsidRDefault="00000000">
      <w:r>
        <w:t>This publication scheme will be reviewed every 2 years or as legislation requires.</w:t>
      </w:r>
    </w:p>
    <w:sectPr w:rsidR="00137C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6940527">
    <w:abstractNumId w:val="8"/>
  </w:num>
  <w:num w:numId="2" w16cid:durableId="830411202">
    <w:abstractNumId w:val="6"/>
  </w:num>
  <w:num w:numId="3" w16cid:durableId="2072268957">
    <w:abstractNumId w:val="5"/>
  </w:num>
  <w:num w:numId="4" w16cid:durableId="1419400676">
    <w:abstractNumId w:val="4"/>
  </w:num>
  <w:num w:numId="5" w16cid:durableId="902721080">
    <w:abstractNumId w:val="7"/>
  </w:num>
  <w:num w:numId="6" w16cid:durableId="2078356112">
    <w:abstractNumId w:val="3"/>
  </w:num>
  <w:num w:numId="7" w16cid:durableId="1640575391">
    <w:abstractNumId w:val="2"/>
  </w:num>
  <w:num w:numId="8" w16cid:durableId="421529828">
    <w:abstractNumId w:val="1"/>
  </w:num>
  <w:num w:numId="9" w16cid:durableId="26739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37C1D"/>
    <w:rsid w:val="0015074B"/>
    <w:rsid w:val="0029639D"/>
    <w:rsid w:val="00326F90"/>
    <w:rsid w:val="00A620D9"/>
    <w:rsid w:val="00AA1D8D"/>
    <w:rsid w:val="00B47730"/>
    <w:rsid w:val="00CB0664"/>
    <w:rsid w:val="00FB31A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02BD57"/>
  <w14:defaultImageDpi w14:val="300"/>
  <w15:docId w15:val="{91D3FF49-99EA-9644-BB33-5BF6BB6D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HARRIS, Alexandra (WINSCOMBE SURGERY)</cp:lastModifiedBy>
  <cp:revision>2</cp:revision>
  <dcterms:created xsi:type="dcterms:W3CDTF">2013-12-23T23:15:00Z</dcterms:created>
  <dcterms:modified xsi:type="dcterms:W3CDTF">2025-04-13T16:58:00Z</dcterms:modified>
  <cp:category/>
</cp:coreProperties>
</file>