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C76A8" w14:textId="77777777" w:rsidR="008B39D5" w:rsidRPr="008B39D5" w:rsidRDefault="008B39D5" w:rsidP="008B39D5">
      <w:pPr>
        <w:spacing w:before="100" w:beforeAutospacing="1" w:after="100" w:afterAutospacing="1"/>
        <w:jc w:val="center"/>
        <w:outlineLvl w:val="1"/>
        <w:rPr>
          <w:rFonts w:ascii="Times New Roman" w:eastAsia="Times New Roman" w:hAnsi="Times New Roman" w:cs="Times New Roman"/>
          <w:b/>
          <w:bCs/>
          <w:kern w:val="0"/>
          <w:sz w:val="36"/>
          <w:szCs w:val="36"/>
          <w:u w:val="single"/>
          <w:lang w:eastAsia="en-GB"/>
          <w14:ligatures w14:val="none"/>
        </w:rPr>
      </w:pPr>
      <w:r w:rsidRPr="008B39D5">
        <w:rPr>
          <w:rFonts w:ascii="Times New Roman" w:eastAsia="Times New Roman" w:hAnsi="Times New Roman" w:cs="Times New Roman"/>
          <w:b/>
          <w:bCs/>
          <w:kern w:val="0"/>
          <w:sz w:val="36"/>
          <w:szCs w:val="36"/>
          <w:u w:val="single"/>
          <w:lang w:eastAsia="en-GB"/>
          <w14:ligatures w14:val="none"/>
        </w:rPr>
        <w:t>West Huntspill Parish Council</w:t>
      </w:r>
    </w:p>
    <w:p w14:paraId="4D00EE9C" w14:textId="77777777" w:rsidR="008B39D5" w:rsidRPr="008B39D5" w:rsidRDefault="008B39D5" w:rsidP="008B39D5">
      <w:pPr>
        <w:spacing w:before="100" w:beforeAutospacing="1" w:after="100" w:afterAutospacing="1"/>
        <w:jc w:val="center"/>
        <w:rPr>
          <w:rFonts w:ascii="Times New Roman" w:eastAsia="Times New Roman" w:hAnsi="Times New Roman" w:cs="Times New Roman"/>
          <w:kern w:val="0"/>
          <w:u w:val="single"/>
          <w:lang w:eastAsia="en-GB"/>
          <w14:ligatures w14:val="none"/>
        </w:rPr>
      </w:pPr>
    </w:p>
    <w:p w14:paraId="37CEBFDF" w14:textId="77777777" w:rsidR="008B39D5" w:rsidRPr="008B39D5" w:rsidRDefault="008B39D5" w:rsidP="008B39D5">
      <w:pPr>
        <w:spacing w:before="100" w:beforeAutospacing="1" w:after="100" w:afterAutospacing="1"/>
        <w:jc w:val="center"/>
        <w:outlineLvl w:val="2"/>
        <w:rPr>
          <w:rFonts w:ascii="Times New Roman" w:eastAsia="Times New Roman" w:hAnsi="Times New Roman" w:cs="Times New Roman"/>
          <w:b/>
          <w:bCs/>
          <w:kern w:val="0"/>
          <w:sz w:val="27"/>
          <w:szCs w:val="27"/>
          <w:u w:val="single"/>
          <w:lang w:eastAsia="en-GB"/>
          <w14:ligatures w14:val="none"/>
        </w:rPr>
      </w:pPr>
      <w:r w:rsidRPr="008B39D5">
        <w:rPr>
          <w:rFonts w:ascii="Times New Roman" w:eastAsia="Times New Roman" w:hAnsi="Times New Roman" w:cs="Times New Roman"/>
          <w:b/>
          <w:bCs/>
          <w:kern w:val="0"/>
          <w:sz w:val="27"/>
          <w:szCs w:val="27"/>
          <w:u w:val="single"/>
          <w:lang w:eastAsia="en-GB"/>
          <w14:ligatures w14:val="none"/>
        </w:rPr>
        <w:t>Training and Development Policy</w:t>
      </w:r>
    </w:p>
    <w:p w14:paraId="4E8DA651" w14:textId="3F4AF3F0"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b/>
          <w:bCs/>
          <w:kern w:val="0"/>
          <w:lang w:eastAsia="en-GB"/>
          <w14:ligatures w14:val="none"/>
        </w:rPr>
        <w:t xml:space="preserve">Adopted: </w:t>
      </w:r>
      <w:r>
        <w:rPr>
          <w:rFonts w:ascii="Times New Roman" w:eastAsia="Times New Roman" w:hAnsi="Times New Roman" w:cs="Times New Roman"/>
          <w:b/>
          <w:bCs/>
          <w:kern w:val="0"/>
          <w:lang w:eastAsia="en-GB"/>
          <w14:ligatures w14:val="none"/>
        </w:rPr>
        <w:t>19</w:t>
      </w:r>
      <w:r w:rsidRPr="008B39D5">
        <w:rPr>
          <w:rFonts w:ascii="Times New Roman" w:eastAsia="Times New Roman" w:hAnsi="Times New Roman" w:cs="Times New Roman"/>
          <w:b/>
          <w:bCs/>
          <w:kern w:val="0"/>
          <w:vertAlign w:val="superscript"/>
          <w:lang w:eastAsia="en-GB"/>
          <w14:ligatures w14:val="none"/>
        </w:rPr>
        <w:t>th</w:t>
      </w:r>
      <w:r>
        <w:rPr>
          <w:rFonts w:ascii="Times New Roman" w:eastAsia="Times New Roman" w:hAnsi="Times New Roman" w:cs="Times New Roman"/>
          <w:b/>
          <w:bCs/>
          <w:kern w:val="0"/>
          <w:lang w:eastAsia="en-GB"/>
          <w14:ligatures w14:val="none"/>
        </w:rPr>
        <w:t xml:space="preserve"> May 2025</w:t>
      </w:r>
    </w:p>
    <w:p w14:paraId="2B323FBA"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b/>
          <w:bCs/>
          <w:kern w:val="0"/>
          <w:lang w:eastAsia="en-GB"/>
          <w14:ligatures w14:val="none"/>
        </w:rPr>
        <w:t>Clerk to the Council:</w:t>
      </w:r>
      <w:r w:rsidRPr="008B39D5">
        <w:rPr>
          <w:rFonts w:ascii="Times New Roman" w:eastAsia="Times New Roman" w:hAnsi="Times New Roman" w:cs="Times New Roman"/>
          <w:kern w:val="0"/>
          <w:lang w:eastAsia="en-GB"/>
          <w14:ligatures w14:val="none"/>
        </w:rPr>
        <w:t xml:space="preserve"> Alex Harris</w:t>
      </w:r>
    </w:p>
    <w:p w14:paraId="41C3954B"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Apple Color Emoji" w:eastAsia="Times New Roman" w:hAnsi="Apple Color Emoji" w:cs="Apple Color Emoji"/>
          <w:kern w:val="0"/>
          <w:lang w:eastAsia="en-GB"/>
          <w14:ligatures w14:val="none"/>
        </w:rPr>
        <w:t>📧</w:t>
      </w:r>
      <w:r w:rsidRPr="008B39D5">
        <w:rPr>
          <w:rFonts w:ascii="Times New Roman" w:eastAsia="Times New Roman" w:hAnsi="Times New Roman" w:cs="Times New Roman"/>
          <w:kern w:val="0"/>
          <w:lang w:eastAsia="en-GB"/>
          <w14:ligatures w14:val="none"/>
        </w:rPr>
        <w:t xml:space="preserve"> clerk@westhuntspillpc.co.uk</w:t>
      </w:r>
    </w:p>
    <w:p w14:paraId="0743261B"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Apple Color Emoji" w:eastAsia="Times New Roman" w:hAnsi="Apple Color Emoji" w:cs="Apple Color Emoji"/>
          <w:kern w:val="0"/>
          <w:lang w:eastAsia="en-GB"/>
          <w14:ligatures w14:val="none"/>
        </w:rPr>
        <w:t>📍</w:t>
      </w:r>
      <w:r w:rsidRPr="008B39D5">
        <w:rPr>
          <w:rFonts w:ascii="Times New Roman" w:eastAsia="Times New Roman" w:hAnsi="Times New Roman" w:cs="Times New Roman"/>
          <w:kern w:val="0"/>
          <w:lang w:eastAsia="en-GB"/>
          <w14:ligatures w14:val="none"/>
        </w:rPr>
        <w:t xml:space="preserve"> 52 Priestley Way, Burnham-on-Sea, Somerset, TA8 1QX</w:t>
      </w:r>
    </w:p>
    <w:p w14:paraId="361994B4"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7E9E4BC6">
          <v:rect id="_x0000_i1033" alt="" style="width:451.3pt;height:.05pt;mso-width-percent:0;mso-height-percent:0;mso-width-percent:0;mso-height-percent:0" o:hralign="center" o:hrstd="t" o:hr="t" fillcolor="#a0a0a0" stroked="f"/>
        </w:pict>
      </w:r>
    </w:p>
    <w:p w14:paraId="0E6A8E64" w14:textId="77777777"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t>1. Policy Statement</w:t>
      </w:r>
    </w:p>
    <w:p w14:paraId="00BC0A1B"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West Huntspill Parish Council is committed to ensuring that its councillors, employees, and volunteers are equipped with the skills, knowledge, and confidence to carry out their roles effectively. The Council recognises that ongoing training and development:</w:t>
      </w:r>
    </w:p>
    <w:p w14:paraId="48DC4FD3" w14:textId="77777777" w:rsidR="008B39D5" w:rsidRPr="008B39D5" w:rsidRDefault="008B39D5" w:rsidP="008B39D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Supports good governance and accountability</w:t>
      </w:r>
    </w:p>
    <w:p w14:paraId="46EF3D53" w14:textId="77777777" w:rsidR="008B39D5" w:rsidRPr="008B39D5" w:rsidRDefault="008B39D5" w:rsidP="008B39D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Improves decision-making and service delivery</w:t>
      </w:r>
    </w:p>
    <w:p w14:paraId="63107F21" w14:textId="77777777" w:rsidR="008B39D5" w:rsidRPr="008B39D5" w:rsidRDefault="008B39D5" w:rsidP="008B39D5">
      <w:pPr>
        <w:numPr>
          <w:ilvl w:val="0"/>
          <w:numId w:val="1"/>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Keeps the Council compliant with legislation and best practice</w:t>
      </w:r>
    </w:p>
    <w:p w14:paraId="4CB55E97"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This policy sets out how the Council will promote and support training for all involved in its work.</w:t>
      </w:r>
    </w:p>
    <w:p w14:paraId="64FAAB68"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19CDE956">
          <v:rect id="_x0000_i1032" alt="" style="width:451.3pt;height:.05pt;mso-width-percent:0;mso-height-percent:0;mso-width-percent:0;mso-height-percent:0" o:hralign="center" o:hrstd="t" o:hr="t" fillcolor="#a0a0a0" stroked="f"/>
        </w:pict>
      </w:r>
    </w:p>
    <w:p w14:paraId="7F8EABD7" w14:textId="77777777"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t>2. Aims and Objectives</w:t>
      </w:r>
    </w:p>
    <w:p w14:paraId="1F634900" w14:textId="77777777" w:rsidR="008B39D5" w:rsidRPr="008B39D5" w:rsidRDefault="008B39D5" w:rsidP="008B39D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To encourage a culture of continuous learning and development.</w:t>
      </w:r>
    </w:p>
    <w:p w14:paraId="3EF43C13" w14:textId="77777777" w:rsidR="008B39D5" w:rsidRPr="008B39D5" w:rsidRDefault="008B39D5" w:rsidP="008B39D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To ensure all new councillors and employees receive an appropriate induction.</w:t>
      </w:r>
    </w:p>
    <w:p w14:paraId="3AB16BC9" w14:textId="77777777" w:rsidR="008B39D5" w:rsidRPr="008B39D5" w:rsidRDefault="008B39D5" w:rsidP="008B39D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To identify and support the training needs of staff, councillors, and volunteers.</w:t>
      </w:r>
    </w:p>
    <w:p w14:paraId="4380D16A" w14:textId="77777777" w:rsidR="008B39D5" w:rsidRPr="008B39D5" w:rsidRDefault="008B39D5" w:rsidP="008B39D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To ensure compliance with statutory requirements (e.g. Data Protection, Health &amp; Safety).</w:t>
      </w:r>
    </w:p>
    <w:p w14:paraId="3FEEAFB7" w14:textId="77777777" w:rsidR="008B39D5" w:rsidRPr="008B39D5" w:rsidRDefault="008B39D5" w:rsidP="008B39D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To maintain and develop the professional standards of the Council.</w:t>
      </w:r>
    </w:p>
    <w:p w14:paraId="42D7E203" w14:textId="77777777" w:rsidR="008B39D5" w:rsidRPr="008B39D5" w:rsidRDefault="008B39D5" w:rsidP="008B39D5">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To budget appropriately for training.</w:t>
      </w:r>
    </w:p>
    <w:p w14:paraId="6F066175"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0B7D4C35">
          <v:rect id="_x0000_i1031" alt="" style="width:451.3pt;height:.05pt;mso-width-percent:0;mso-height-percent:0;mso-width-percent:0;mso-height-percent:0" o:hralign="center" o:hrstd="t" o:hr="t" fillcolor="#a0a0a0" stroked="f"/>
        </w:pict>
      </w:r>
    </w:p>
    <w:p w14:paraId="0EB0BA7C" w14:textId="77777777" w:rsid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6552D50B" w14:textId="77777777" w:rsid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3A63B793" w14:textId="77777777" w:rsid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62D5B392" w14:textId="35C3FA3D"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lastRenderedPageBreak/>
        <w:t>3. Responsibilities</w:t>
      </w:r>
    </w:p>
    <w:p w14:paraId="0F212F52" w14:textId="77777777" w:rsidR="008B39D5" w:rsidRPr="008B39D5" w:rsidRDefault="008B39D5" w:rsidP="008B39D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B39D5">
        <w:rPr>
          <w:rFonts w:ascii="Times New Roman" w:eastAsia="Times New Roman" w:hAnsi="Times New Roman" w:cs="Times New Roman"/>
          <w:b/>
          <w:bCs/>
          <w:kern w:val="0"/>
          <w:lang w:eastAsia="en-GB"/>
          <w14:ligatures w14:val="none"/>
        </w:rPr>
        <w:t>The Council</w:t>
      </w:r>
    </w:p>
    <w:p w14:paraId="072118F6" w14:textId="77777777" w:rsidR="008B39D5" w:rsidRPr="008B39D5" w:rsidRDefault="008B39D5" w:rsidP="008B39D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Approves this policy and ensures training is appropriately funded.</w:t>
      </w:r>
    </w:p>
    <w:p w14:paraId="1BC74360" w14:textId="77777777" w:rsidR="008B39D5" w:rsidRPr="008B39D5" w:rsidRDefault="008B39D5" w:rsidP="008B39D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Monitors training uptake and impact.</w:t>
      </w:r>
    </w:p>
    <w:p w14:paraId="46708195" w14:textId="77777777" w:rsidR="008B39D5" w:rsidRPr="008B39D5" w:rsidRDefault="008B39D5" w:rsidP="008B39D5">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Supports councillors and staff in accessing learning opportunities.</w:t>
      </w:r>
    </w:p>
    <w:p w14:paraId="4B3F8904" w14:textId="77777777" w:rsidR="008B39D5" w:rsidRPr="008B39D5" w:rsidRDefault="008B39D5" w:rsidP="008B39D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B39D5">
        <w:rPr>
          <w:rFonts w:ascii="Times New Roman" w:eastAsia="Times New Roman" w:hAnsi="Times New Roman" w:cs="Times New Roman"/>
          <w:b/>
          <w:bCs/>
          <w:kern w:val="0"/>
          <w:lang w:eastAsia="en-GB"/>
          <w14:ligatures w14:val="none"/>
        </w:rPr>
        <w:t>The Clerk</w:t>
      </w:r>
    </w:p>
    <w:p w14:paraId="5F78451A" w14:textId="77777777" w:rsidR="008B39D5" w:rsidRPr="008B39D5" w:rsidRDefault="008B39D5" w:rsidP="008B39D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Leads on identifying training needs and opportunities.</w:t>
      </w:r>
    </w:p>
    <w:p w14:paraId="23FFF0CE" w14:textId="77777777" w:rsidR="008B39D5" w:rsidRPr="008B39D5" w:rsidRDefault="008B39D5" w:rsidP="008B39D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Maintains records of all training attended.</w:t>
      </w:r>
    </w:p>
    <w:p w14:paraId="2CC5DA11" w14:textId="77777777" w:rsidR="008B39D5" w:rsidRPr="008B39D5" w:rsidRDefault="008B39D5" w:rsidP="008B39D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 xml:space="preserve">Participates in relevant professional development (e.g. SLCC membership, </w:t>
      </w:r>
      <w:proofErr w:type="spellStart"/>
      <w:r w:rsidRPr="008B39D5">
        <w:rPr>
          <w:rFonts w:ascii="Times New Roman" w:eastAsia="Times New Roman" w:hAnsi="Times New Roman" w:cs="Times New Roman"/>
          <w:kern w:val="0"/>
          <w:lang w:eastAsia="en-GB"/>
          <w14:ligatures w14:val="none"/>
        </w:rPr>
        <w:t>CiLCA</w:t>
      </w:r>
      <w:proofErr w:type="spellEnd"/>
      <w:r w:rsidRPr="008B39D5">
        <w:rPr>
          <w:rFonts w:ascii="Times New Roman" w:eastAsia="Times New Roman" w:hAnsi="Times New Roman" w:cs="Times New Roman"/>
          <w:kern w:val="0"/>
          <w:lang w:eastAsia="en-GB"/>
          <w14:ligatures w14:val="none"/>
        </w:rPr>
        <w:t>).</w:t>
      </w:r>
    </w:p>
    <w:p w14:paraId="3D4B7FBD" w14:textId="77777777" w:rsidR="008B39D5" w:rsidRPr="008B39D5" w:rsidRDefault="008B39D5" w:rsidP="008B39D5">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Advises the Council on emerging training needs or statutory requirements.</w:t>
      </w:r>
    </w:p>
    <w:p w14:paraId="3347D771" w14:textId="77777777" w:rsidR="008B39D5" w:rsidRPr="008B39D5" w:rsidRDefault="008B39D5" w:rsidP="008B39D5">
      <w:pPr>
        <w:spacing w:before="100" w:beforeAutospacing="1" w:after="100" w:afterAutospacing="1"/>
        <w:outlineLvl w:val="3"/>
        <w:rPr>
          <w:rFonts w:ascii="Times New Roman" w:eastAsia="Times New Roman" w:hAnsi="Times New Roman" w:cs="Times New Roman"/>
          <w:b/>
          <w:bCs/>
          <w:kern w:val="0"/>
          <w:lang w:eastAsia="en-GB"/>
          <w14:ligatures w14:val="none"/>
        </w:rPr>
      </w:pPr>
      <w:r w:rsidRPr="008B39D5">
        <w:rPr>
          <w:rFonts w:ascii="Times New Roman" w:eastAsia="Times New Roman" w:hAnsi="Times New Roman" w:cs="Times New Roman"/>
          <w:b/>
          <w:bCs/>
          <w:kern w:val="0"/>
          <w:lang w:eastAsia="en-GB"/>
          <w14:ligatures w14:val="none"/>
        </w:rPr>
        <w:t>Councillors</w:t>
      </w:r>
    </w:p>
    <w:p w14:paraId="6620D1FB" w14:textId="77777777" w:rsidR="008B39D5" w:rsidRPr="008B39D5" w:rsidRDefault="008B39D5" w:rsidP="008B39D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Are encouraged to attend training provided by SALC/NALC or other recognised bodies.</w:t>
      </w:r>
    </w:p>
    <w:p w14:paraId="14247269" w14:textId="77777777" w:rsidR="008B39D5" w:rsidRPr="008B39D5" w:rsidRDefault="008B39D5" w:rsidP="008B39D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Participate in induction and Code of Conduct training.</w:t>
      </w:r>
    </w:p>
    <w:p w14:paraId="5545F305" w14:textId="77777777" w:rsidR="008B39D5" w:rsidRPr="008B39D5" w:rsidRDefault="008B39D5" w:rsidP="008B39D5">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Are responsible for keeping their knowledge of council procedures and local government up to date.</w:t>
      </w:r>
    </w:p>
    <w:p w14:paraId="7788EE97"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60E13710">
          <v:rect id="_x0000_i1030" alt="" style="width:451.3pt;height:.05pt;mso-width-percent:0;mso-height-percent:0;mso-width-percent:0;mso-height-percent:0" o:hralign="center" o:hrstd="t" o:hr="t" fillcolor="#a0a0a0" stroked="f"/>
        </w:pict>
      </w:r>
    </w:p>
    <w:p w14:paraId="5B3606A6" w14:textId="77777777"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t>4. Training for Employees</w:t>
      </w:r>
    </w:p>
    <w:p w14:paraId="0B472499"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The Council is committed to providing training opportunities to help employees:</w:t>
      </w:r>
    </w:p>
    <w:p w14:paraId="4353CA7D" w14:textId="77777777" w:rsidR="008B39D5" w:rsidRPr="008B39D5" w:rsidRDefault="008B39D5" w:rsidP="008B39D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Perform their duties efficiently and confidently</w:t>
      </w:r>
    </w:p>
    <w:p w14:paraId="008BED23" w14:textId="77777777" w:rsidR="008B39D5" w:rsidRPr="008B39D5" w:rsidRDefault="008B39D5" w:rsidP="008B39D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Understand current and future legal obligations</w:t>
      </w:r>
    </w:p>
    <w:p w14:paraId="13151562" w14:textId="77777777" w:rsidR="008B39D5" w:rsidRPr="008B39D5" w:rsidRDefault="008B39D5" w:rsidP="008B39D5">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Develop professionally and personally</w:t>
      </w:r>
    </w:p>
    <w:p w14:paraId="3E94CFFB"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Training may include:</w:t>
      </w:r>
    </w:p>
    <w:p w14:paraId="6DFB9348" w14:textId="77777777" w:rsidR="008B39D5" w:rsidRPr="008B39D5" w:rsidRDefault="008B39D5" w:rsidP="008B39D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Attendance at SALC/NALC or SLCC courses and conferences</w:t>
      </w:r>
    </w:p>
    <w:p w14:paraId="674E1123" w14:textId="77777777" w:rsidR="008B39D5" w:rsidRPr="008B39D5" w:rsidRDefault="008B39D5" w:rsidP="008B39D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Online training modules (e.g. GDPR, FOIA, finance, planning)</w:t>
      </w:r>
    </w:p>
    <w:p w14:paraId="38F45FC8" w14:textId="77777777" w:rsidR="008B39D5" w:rsidRPr="008B39D5" w:rsidRDefault="008B39D5" w:rsidP="008B39D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One-to-one mentoring or in-house sessions</w:t>
      </w:r>
    </w:p>
    <w:p w14:paraId="120B3CFF" w14:textId="77777777" w:rsidR="008B39D5" w:rsidRPr="008B39D5" w:rsidRDefault="008B39D5" w:rsidP="008B39D5">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 xml:space="preserve">Completion of recognised qualifications (e.g. </w:t>
      </w:r>
      <w:proofErr w:type="spellStart"/>
      <w:r w:rsidRPr="008B39D5">
        <w:rPr>
          <w:rFonts w:ascii="Times New Roman" w:eastAsia="Times New Roman" w:hAnsi="Times New Roman" w:cs="Times New Roman"/>
          <w:kern w:val="0"/>
          <w:lang w:eastAsia="en-GB"/>
          <w14:ligatures w14:val="none"/>
        </w:rPr>
        <w:t>CiLCA</w:t>
      </w:r>
      <w:proofErr w:type="spellEnd"/>
      <w:r w:rsidRPr="008B39D5">
        <w:rPr>
          <w:rFonts w:ascii="Times New Roman" w:eastAsia="Times New Roman" w:hAnsi="Times New Roman" w:cs="Times New Roman"/>
          <w:kern w:val="0"/>
          <w:lang w:eastAsia="en-GB"/>
          <w14:ligatures w14:val="none"/>
        </w:rPr>
        <w:t>)</w:t>
      </w:r>
    </w:p>
    <w:p w14:paraId="542FC519"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3B0A484A">
          <v:rect id="_x0000_i1029" alt="" style="width:451.3pt;height:.05pt;mso-width-percent:0;mso-height-percent:0;mso-width-percent:0;mso-height-percent:0" o:hralign="center" o:hrstd="t" o:hr="t" fillcolor="#a0a0a0" stroked="f"/>
        </w:pict>
      </w:r>
    </w:p>
    <w:p w14:paraId="47A92E57" w14:textId="77777777"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t>5. Training for Councillors</w:t>
      </w:r>
    </w:p>
    <w:p w14:paraId="4AE81AB8"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The Council recognises that training helps councillors:</w:t>
      </w:r>
    </w:p>
    <w:p w14:paraId="4555E92C" w14:textId="77777777" w:rsidR="008B39D5" w:rsidRPr="008B39D5" w:rsidRDefault="008B39D5" w:rsidP="008B39D5">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Understand their legal responsibilities and code of conduct</w:t>
      </w:r>
    </w:p>
    <w:p w14:paraId="0BDF1F25" w14:textId="77777777" w:rsidR="008B39D5" w:rsidRPr="008B39D5" w:rsidRDefault="008B39D5" w:rsidP="008B39D5">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Engage more effectively in meetings and decisions</w:t>
      </w:r>
    </w:p>
    <w:p w14:paraId="09BA7FF9" w14:textId="77777777" w:rsidR="008B39D5" w:rsidRPr="008B39D5" w:rsidRDefault="008B39D5" w:rsidP="008B39D5">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Serve their community with confidence and clarity</w:t>
      </w:r>
    </w:p>
    <w:p w14:paraId="7D5D4C3A"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lastRenderedPageBreak/>
        <w:t>Training may include:</w:t>
      </w:r>
    </w:p>
    <w:p w14:paraId="7F4237EA" w14:textId="77777777" w:rsidR="008B39D5" w:rsidRPr="008B39D5" w:rsidRDefault="008B39D5" w:rsidP="008B39D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New councillor induction</w:t>
      </w:r>
    </w:p>
    <w:p w14:paraId="2A680CF6" w14:textId="77777777" w:rsidR="008B39D5" w:rsidRPr="008B39D5" w:rsidRDefault="008B39D5" w:rsidP="008B39D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Code of Conduct and Register of Interests</w:t>
      </w:r>
    </w:p>
    <w:p w14:paraId="74C60411" w14:textId="77777777" w:rsidR="008B39D5" w:rsidRPr="008B39D5" w:rsidRDefault="008B39D5" w:rsidP="008B39D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Understanding Standing Orders, budget, and audit</w:t>
      </w:r>
    </w:p>
    <w:p w14:paraId="6B97040C" w14:textId="77777777" w:rsidR="008B39D5" w:rsidRPr="008B39D5" w:rsidRDefault="008B39D5" w:rsidP="008B39D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Planning system and parish powers</w:t>
      </w:r>
    </w:p>
    <w:p w14:paraId="1B833493" w14:textId="77777777" w:rsidR="008B39D5" w:rsidRPr="008B39D5" w:rsidRDefault="008B39D5" w:rsidP="008B39D5">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Diversity, equality, and climate awareness</w:t>
      </w:r>
    </w:p>
    <w:p w14:paraId="1384BAC1"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148412CE">
          <v:rect id="_x0000_i1028" alt="" style="width:451.3pt;height:.05pt;mso-width-percent:0;mso-height-percent:0;mso-width-percent:0;mso-height-percent:0" o:hralign="center" o:hrstd="t" o:hr="t" fillcolor="#a0a0a0" stroked="f"/>
        </w:pict>
      </w:r>
    </w:p>
    <w:p w14:paraId="65FD3F4D" w14:textId="77777777"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t>6. Volunteers and Contractors</w:t>
      </w:r>
    </w:p>
    <w:p w14:paraId="1E3BA96D"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Volunteers involved in Council-organised events or working groups may be offered briefings, risk assessments, or training relevant to their tasks (e.g. health and safety). Contractors are expected to be appropriately trained and qualified in accordance with their contracts.</w:t>
      </w:r>
    </w:p>
    <w:p w14:paraId="71DF80A7"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29D22D19">
          <v:rect id="_x0000_i1027" alt="" style="width:451.3pt;height:.05pt;mso-width-percent:0;mso-height-percent:0;mso-width-percent:0;mso-height-percent:0" o:hralign="center" o:hrstd="t" o:hr="t" fillcolor="#a0a0a0" stroked="f"/>
        </w:pict>
      </w:r>
    </w:p>
    <w:p w14:paraId="26578081" w14:textId="77777777"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t>7. Resources and Budget</w:t>
      </w:r>
    </w:p>
    <w:p w14:paraId="05E995AE" w14:textId="77777777" w:rsidR="008B39D5" w:rsidRPr="008B39D5" w:rsidRDefault="008B39D5" w:rsidP="008B39D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A dedicated budget for training and development will be set annually.</w:t>
      </w:r>
    </w:p>
    <w:p w14:paraId="6D1FEC41" w14:textId="77777777" w:rsidR="008B39D5" w:rsidRPr="008B39D5" w:rsidRDefault="008B39D5" w:rsidP="008B39D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The Clerk will monitor expenditure and report to Council as part of the financial overview.</w:t>
      </w:r>
    </w:p>
    <w:p w14:paraId="7CB774B8" w14:textId="77777777" w:rsidR="008B39D5" w:rsidRPr="008B39D5" w:rsidRDefault="008B39D5" w:rsidP="008B39D5">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The Council may reimburse travel and subsistence costs related to approved training.</w:t>
      </w:r>
    </w:p>
    <w:p w14:paraId="2505A178"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7F18DDC3">
          <v:rect id="_x0000_i1026" alt="" style="width:451.3pt;height:.05pt;mso-width-percent:0;mso-height-percent:0;mso-width-percent:0;mso-height-percent:0" o:hralign="center" o:hrstd="t" o:hr="t" fillcolor="#a0a0a0" stroked="f"/>
        </w:pict>
      </w:r>
    </w:p>
    <w:p w14:paraId="64103E5A" w14:textId="77777777" w:rsidR="008B39D5" w:rsidRPr="008B39D5" w:rsidRDefault="008B39D5" w:rsidP="008B39D5">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8B39D5">
        <w:rPr>
          <w:rFonts w:ascii="Times New Roman" w:eastAsia="Times New Roman" w:hAnsi="Times New Roman" w:cs="Times New Roman"/>
          <w:b/>
          <w:bCs/>
          <w:kern w:val="0"/>
          <w:sz w:val="27"/>
          <w:szCs w:val="27"/>
          <w:lang w:eastAsia="en-GB"/>
          <w14:ligatures w14:val="none"/>
        </w:rPr>
        <w:t>8. Review and Evaluation</w:t>
      </w:r>
    </w:p>
    <w:p w14:paraId="5E34E0A7" w14:textId="77777777" w:rsidR="008B39D5" w:rsidRPr="008B39D5" w:rsidRDefault="008B39D5" w:rsidP="008B39D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Training activities will be evaluated for effectiveness and value.</w:t>
      </w:r>
    </w:p>
    <w:p w14:paraId="2D9B5E54" w14:textId="77777777" w:rsidR="008B39D5" w:rsidRPr="008B39D5" w:rsidRDefault="008B39D5" w:rsidP="008B39D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A record of all training completed will be maintained by the Clerk.</w:t>
      </w:r>
    </w:p>
    <w:p w14:paraId="3C7E996D" w14:textId="77777777" w:rsidR="008B39D5" w:rsidRPr="008B39D5" w:rsidRDefault="008B39D5" w:rsidP="008B39D5">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This policy will be reviewed annually by the Council or as needed in response to legislative change.</w:t>
      </w:r>
    </w:p>
    <w:p w14:paraId="5FD0CD6D" w14:textId="77777777" w:rsidR="008B39D5" w:rsidRPr="008B39D5" w:rsidRDefault="00810447" w:rsidP="008B39D5">
      <w:pPr>
        <w:rPr>
          <w:rFonts w:ascii="Times New Roman" w:eastAsia="Times New Roman" w:hAnsi="Times New Roman" w:cs="Times New Roman"/>
          <w:kern w:val="0"/>
          <w:lang w:eastAsia="en-GB"/>
          <w14:ligatures w14:val="none"/>
        </w:rPr>
      </w:pPr>
      <w:r w:rsidRPr="00810447">
        <w:rPr>
          <w:rFonts w:ascii="Times New Roman" w:eastAsia="Times New Roman" w:hAnsi="Times New Roman" w:cs="Times New Roman"/>
          <w:noProof/>
          <w:kern w:val="0"/>
          <w:lang w:eastAsia="en-GB"/>
        </w:rPr>
        <w:pict w14:anchorId="78007F31">
          <v:rect id="_x0000_i1025" alt="" style="width:451.3pt;height:.05pt;mso-width-percent:0;mso-height-percent:0;mso-width-percent:0;mso-height-percent:0" o:hralign="center" o:hrstd="t" o:hr="t" fillcolor="#a0a0a0" stroked="f"/>
        </w:pict>
      </w:r>
    </w:p>
    <w:p w14:paraId="6865BED7"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b/>
          <w:bCs/>
          <w:kern w:val="0"/>
          <w:lang w:eastAsia="en-GB"/>
          <w14:ligatures w14:val="none"/>
        </w:rPr>
        <w:t>Signed:</w:t>
      </w:r>
    </w:p>
    <w:p w14:paraId="22571BB1"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Chair of the Council: _________________________</w:t>
      </w:r>
    </w:p>
    <w:p w14:paraId="02CE2A20"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kern w:val="0"/>
          <w:lang w:eastAsia="en-GB"/>
          <w14:ligatures w14:val="none"/>
        </w:rPr>
        <w:t>Date: _______________</w:t>
      </w:r>
    </w:p>
    <w:p w14:paraId="3A32B26A"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p>
    <w:p w14:paraId="45F36D78"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Times New Roman" w:eastAsia="Times New Roman" w:hAnsi="Times New Roman" w:cs="Times New Roman"/>
          <w:b/>
          <w:bCs/>
          <w:kern w:val="0"/>
          <w:lang w:eastAsia="en-GB"/>
          <w14:ligatures w14:val="none"/>
        </w:rPr>
        <w:t>Parish Clerk:</w:t>
      </w:r>
      <w:r w:rsidRPr="008B39D5">
        <w:rPr>
          <w:rFonts w:ascii="Times New Roman" w:eastAsia="Times New Roman" w:hAnsi="Times New Roman" w:cs="Times New Roman"/>
          <w:kern w:val="0"/>
          <w:lang w:eastAsia="en-GB"/>
          <w14:ligatures w14:val="none"/>
        </w:rPr>
        <w:t xml:space="preserve"> Alex Harris</w:t>
      </w:r>
    </w:p>
    <w:p w14:paraId="26BB60B9" w14:textId="77777777" w:rsidR="008B39D5" w:rsidRPr="008B39D5" w:rsidRDefault="008B39D5" w:rsidP="008B39D5">
      <w:pPr>
        <w:spacing w:before="100" w:beforeAutospacing="1" w:after="100" w:afterAutospacing="1"/>
        <w:rPr>
          <w:rFonts w:ascii="Times New Roman" w:eastAsia="Times New Roman" w:hAnsi="Times New Roman" w:cs="Times New Roman"/>
          <w:kern w:val="0"/>
          <w:lang w:eastAsia="en-GB"/>
          <w14:ligatures w14:val="none"/>
        </w:rPr>
      </w:pPr>
      <w:r w:rsidRPr="008B39D5">
        <w:rPr>
          <w:rFonts w:ascii="Apple Color Emoji" w:eastAsia="Times New Roman" w:hAnsi="Apple Color Emoji" w:cs="Apple Color Emoji"/>
          <w:kern w:val="0"/>
          <w:lang w:eastAsia="en-GB"/>
          <w14:ligatures w14:val="none"/>
        </w:rPr>
        <w:t>📧</w:t>
      </w:r>
      <w:r w:rsidRPr="008B39D5">
        <w:rPr>
          <w:rFonts w:ascii="Times New Roman" w:eastAsia="Times New Roman" w:hAnsi="Times New Roman" w:cs="Times New Roman"/>
          <w:kern w:val="0"/>
          <w:lang w:eastAsia="en-GB"/>
          <w14:ligatures w14:val="none"/>
        </w:rPr>
        <w:t xml:space="preserve"> clerk@westhuntspillpc.co.uk</w:t>
      </w:r>
    </w:p>
    <w:p w14:paraId="034BC2DD" w14:textId="77777777" w:rsidR="00536B98" w:rsidRDefault="00536B98"/>
    <w:sectPr w:rsidR="00536B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46D17"/>
    <w:multiLevelType w:val="multilevel"/>
    <w:tmpl w:val="B4384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1C2842"/>
    <w:multiLevelType w:val="multilevel"/>
    <w:tmpl w:val="578E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1A0750"/>
    <w:multiLevelType w:val="multilevel"/>
    <w:tmpl w:val="620E1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C1B1F"/>
    <w:multiLevelType w:val="multilevel"/>
    <w:tmpl w:val="59A6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814A4"/>
    <w:multiLevelType w:val="multilevel"/>
    <w:tmpl w:val="04884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085A"/>
    <w:multiLevelType w:val="multilevel"/>
    <w:tmpl w:val="46720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47AA8"/>
    <w:multiLevelType w:val="multilevel"/>
    <w:tmpl w:val="AE1C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0055B4"/>
    <w:multiLevelType w:val="multilevel"/>
    <w:tmpl w:val="32F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FC4286"/>
    <w:multiLevelType w:val="multilevel"/>
    <w:tmpl w:val="BD20F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833CCB"/>
    <w:multiLevelType w:val="multilevel"/>
    <w:tmpl w:val="121E6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02DD6"/>
    <w:multiLevelType w:val="multilevel"/>
    <w:tmpl w:val="31AE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127128">
    <w:abstractNumId w:val="0"/>
  </w:num>
  <w:num w:numId="2" w16cid:durableId="333144767">
    <w:abstractNumId w:val="6"/>
  </w:num>
  <w:num w:numId="3" w16cid:durableId="1774782011">
    <w:abstractNumId w:val="9"/>
  </w:num>
  <w:num w:numId="4" w16cid:durableId="1710494623">
    <w:abstractNumId w:val="5"/>
  </w:num>
  <w:num w:numId="5" w16cid:durableId="1736664428">
    <w:abstractNumId w:val="10"/>
  </w:num>
  <w:num w:numId="6" w16cid:durableId="1405029622">
    <w:abstractNumId w:val="3"/>
  </w:num>
  <w:num w:numId="7" w16cid:durableId="1205026242">
    <w:abstractNumId w:val="7"/>
  </w:num>
  <w:num w:numId="8" w16cid:durableId="1694845245">
    <w:abstractNumId w:val="1"/>
  </w:num>
  <w:num w:numId="9" w16cid:durableId="783423929">
    <w:abstractNumId w:val="8"/>
  </w:num>
  <w:num w:numId="10" w16cid:durableId="347752032">
    <w:abstractNumId w:val="2"/>
  </w:num>
  <w:num w:numId="11" w16cid:durableId="659770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9D5"/>
    <w:rsid w:val="00536B98"/>
    <w:rsid w:val="00810447"/>
    <w:rsid w:val="0088670A"/>
    <w:rsid w:val="008B39D5"/>
    <w:rsid w:val="00A620D9"/>
    <w:rsid w:val="00A969F9"/>
    <w:rsid w:val="00E648AF"/>
    <w:rsid w:val="00EF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CE170"/>
  <w15:chartTrackingRefBased/>
  <w15:docId w15:val="{964F310E-5944-F046-A7A4-087156D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B3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3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3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B3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3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3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9D5"/>
    <w:rPr>
      <w:rFonts w:eastAsiaTheme="majorEastAsia" w:cstheme="majorBidi"/>
      <w:color w:val="272727" w:themeColor="text1" w:themeTint="D8"/>
    </w:rPr>
  </w:style>
  <w:style w:type="paragraph" w:styleId="Title">
    <w:name w:val="Title"/>
    <w:basedOn w:val="Normal"/>
    <w:next w:val="Normal"/>
    <w:link w:val="TitleChar"/>
    <w:uiPriority w:val="10"/>
    <w:qFormat/>
    <w:rsid w:val="008B39D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9D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39D5"/>
    <w:rPr>
      <w:i/>
      <w:iCs/>
      <w:color w:val="404040" w:themeColor="text1" w:themeTint="BF"/>
    </w:rPr>
  </w:style>
  <w:style w:type="paragraph" w:styleId="ListParagraph">
    <w:name w:val="List Paragraph"/>
    <w:basedOn w:val="Normal"/>
    <w:uiPriority w:val="34"/>
    <w:qFormat/>
    <w:rsid w:val="008B39D5"/>
    <w:pPr>
      <w:ind w:left="720"/>
      <w:contextualSpacing/>
    </w:pPr>
  </w:style>
  <w:style w:type="character" w:styleId="IntenseEmphasis">
    <w:name w:val="Intense Emphasis"/>
    <w:basedOn w:val="DefaultParagraphFont"/>
    <w:uiPriority w:val="21"/>
    <w:qFormat/>
    <w:rsid w:val="008B39D5"/>
    <w:rPr>
      <w:i/>
      <w:iCs/>
      <w:color w:val="0F4761" w:themeColor="accent1" w:themeShade="BF"/>
    </w:rPr>
  </w:style>
  <w:style w:type="paragraph" w:styleId="IntenseQuote">
    <w:name w:val="Intense Quote"/>
    <w:basedOn w:val="Normal"/>
    <w:next w:val="Normal"/>
    <w:link w:val="IntenseQuoteChar"/>
    <w:uiPriority w:val="30"/>
    <w:qFormat/>
    <w:rsid w:val="008B3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9D5"/>
    <w:rPr>
      <w:i/>
      <w:iCs/>
      <w:color w:val="0F4761" w:themeColor="accent1" w:themeShade="BF"/>
    </w:rPr>
  </w:style>
  <w:style w:type="character" w:styleId="IntenseReference">
    <w:name w:val="Intense Reference"/>
    <w:basedOn w:val="DefaultParagraphFont"/>
    <w:uiPriority w:val="32"/>
    <w:qFormat/>
    <w:rsid w:val="008B39D5"/>
    <w:rPr>
      <w:b/>
      <w:bCs/>
      <w:smallCaps/>
      <w:color w:val="0F4761" w:themeColor="accent1" w:themeShade="BF"/>
      <w:spacing w:val="5"/>
    </w:rPr>
  </w:style>
  <w:style w:type="paragraph" w:customStyle="1" w:styleId="p1">
    <w:name w:val="p1"/>
    <w:basedOn w:val="Normal"/>
    <w:rsid w:val="008B39D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8B39D5"/>
  </w:style>
  <w:style w:type="paragraph" w:customStyle="1" w:styleId="p2">
    <w:name w:val="p2"/>
    <w:basedOn w:val="Normal"/>
    <w:rsid w:val="008B39D5"/>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8B39D5"/>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8B39D5"/>
  </w:style>
  <w:style w:type="paragraph" w:customStyle="1" w:styleId="p4">
    <w:name w:val="p4"/>
    <w:basedOn w:val="Normal"/>
    <w:rsid w:val="008B39D5"/>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12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571</Words>
  <Characters>3256</Characters>
  <Application>Microsoft Office Word</Application>
  <DocSecurity>0</DocSecurity>
  <Lines>27</Lines>
  <Paragraphs>7</Paragraphs>
  <ScaleCrop>false</ScaleCrop>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Alexandra (WINSCOMBE SURGERY)</dc:creator>
  <cp:keywords/>
  <dc:description/>
  <cp:lastModifiedBy>HARRIS, Alexandra (WINSCOMBE SURGERY)</cp:lastModifiedBy>
  <cp:revision>1</cp:revision>
  <dcterms:created xsi:type="dcterms:W3CDTF">2025-04-13T17:39:00Z</dcterms:created>
  <dcterms:modified xsi:type="dcterms:W3CDTF">2025-04-13T17:41:00Z</dcterms:modified>
</cp:coreProperties>
</file>